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D732" w14:textId="313B2FBE" w:rsidR="00A37FD5" w:rsidRDefault="0046159F" w:rsidP="0046159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Is That Vehicle Really Drivable?</w:t>
      </w:r>
    </w:p>
    <w:p w14:paraId="1F5847D9" w14:textId="548A5537" w:rsidR="001E4944" w:rsidRDefault="0046159F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read an article recently in Society of Collision Repair Specialists (</w:t>
      </w:r>
      <w:hyperlink r:id="rId6" w:history="1">
        <w:r w:rsidRPr="0046159F">
          <w:rPr>
            <w:rStyle w:val="Hyperlink"/>
            <w:rFonts w:ascii="Baskerville Old Face" w:hAnsi="Baskerville Old Face"/>
            <w:sz w:val="24"/>
            <w:szCs w:val="24"/>
          </w:rPr>
          <w:t>SCRS</w:t>
        </w:r>
      </w:hyperlink>
      <w:r>
        <w:rPr>
          <w:rFonts w:ascii="Baskerville Old Face" w:hAnsi="Baskerville Old Face"/>
          <w:sz w:val="24"/>
          <w:szCs w:val="24"/>
        </w:rPr>
        <w:t xml:space="preserve">) Repairer Driven News about </w:t>
      </w:r>
      <w:r w:rsidR="000D50A9">
        <w:rPr>
          <w:rFonts w:ascii="Baskerville Old Face" w:hAnsi="Baskerville Old Face"/>
          <w:sz w:val="24"/>
          <w:szCs w:val="24"/>
        </w:rPr>
        <w:t>L</w:t>
      </w:r>
      <w:r>
        <w:rPr>
          <w:rFonts w:ascii="Baskerville Old Face" w:hAnsi="Baskerville Old Face"/>
          <w:sz w:val="24"/>
          <w:szCs w:val="24"/>
        </w:rPr>
        <w:t xml:space="preserve">ength of </w:t>
      </w:r>
      <w:r w:rsidR="000D50A9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>ental (LOR). In the article i</w:t>
      </w:r>
      <w:r w:rsidR="0072167B">
        <w:rPr>
          <w:rFonts w:ascii="Baskerville Old Face" w:hAnsi="Baskerville Old Face"/>
          <w:sz w:val="24"/>
          <w:szCs w:val="24"/>
        </w:rPr>
        <w:t>t showed</w:t>
      </w:r>
      <w:r>
        <w:rPr>
          <w:rFonts w:ascii="Baskerville Old Face" w:hAnsi="Baskerville Old Face"/>
          <w:sz w:val="24"/>
          <w:szCs w:val="24"/>
        </w:rPr>
        <w:t xml:space="preserve"> that </w:t>
      </w:r>
      <w:r w:rsidR="005F44D7">
        <w:rPr>
          <w:rFonts w:ascii="Baskerville Old Face" w:hAnsi="Baskerville Old Face"/>
          <w:sz w:val="24"/>
          <w:szCs w:val="24"/>
        </w:rPr>
        <w:t>drivable</w:t>
      </w:r>
      <w:r>
        <w:rPr>
          <w:rFonts w:ascii="Baskerville Old Face" w:hAnsi="Baskerville Old Face"/>
          <w:sz w:val="24"/>
          <w:szCs w:val="24"/>
        </w:rPr>
        <w:t xml:space="preserve"> vehicle </w:t>
      </w:r>
      <w:r w:rsidR="006F2517">
        <w:rPr>
          <w:rFonts w:ascii="Baskerville Old Face" w:hAnsi="Baskerville Old Face"/>
          <w:sz w:val="24"/>
          <w:szCs w:val="24"/>
        </w:rPr>
        <w:t>LOR</w:t>
      </w:r>
      <w:r>
        <w:rPr>
          <w:rFonts w:ascii="Baskerville Old Face" w:hAnsi="Baskerville Old Face"/>
          <w:sz w:val="24"/>
          <w:szCs w:val="24"/>
        </w:rPr>
        <w:t xml:space="preserve"> ha</w:t>
      </w:r>
      <w:r w:rsidR="0072167B">
        <w:rPr>
          <w:rFonts w:ascii="Baskerville Old Face" w:hAnsi="Baskerville Old Face"/>
          <w:sz w:val="24"/>
          <w:szCs w:val="24"/>
        </w:rPr>
        <w:t xml:space="preserve">d </w:t>
      </w:r>
      <w:r w:rsidR="00123B2F">
        <w:rPr>
          <w:rFonts w:ascii="Baskerville Old Face" w:hAnsi="Baskerville Old Face"/>
          <w:sz w:val="24"/>
          <w:szCs w:val="24"/>
        </w:rPr>
        <w:t>increased,</w:t>
      </w:r>
      <w:r>
        <w:rPr>
          <w:rFonts w:ascii="Baskerville Old Face" w:hAnsi="Baskerville Old Face"/>
          <w:sz w:val="24"/>
          <w:szCs w:val="24"/>
        </w:rPr>
        <w:t xml:space="preserve"> and non</w:t>
      </w:r>
      <w:r w:rsidR="009E471E">
        <w:rPr>
          <w:rFonts w:ascii="Baskerville Old Face" w:hAnsi="Baskerville Old Face"/>
          <w:sz w:val="24"/>
          <w:szCs w:val="24"/>
        </w:rPr>
        <w:t>-</w:t>
      </w:r>
      <w:r>
        <w:rPr>
          <w:rFonts w:ascii="Baskerville Old Face" w:hAnsi="Baskerville Old Face"/>
          <w:sz w:val="24"/>
          <w:szCs w:val="24"/>
        </w:rPr>
        <w:t xml:space="preserve">drivable LOR had dropped. </w:t>
      </w:r>
      <w:r w:rsidR="0072167B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>h</w:t>
      </w:r>
      <w:r w:rsidR="00300229">
        <w:rPr>
          <w:rFonts w:ascii="Baskerville Old Face" w:hAnsi="Baskerville Old Face"/>
          <w:sz w:val="24"/>
          <w:szCs w:val="24"/>
        </w:rPr>
        <w:t>is</w:t>
      </w:r>
      <w:r>
        <w:rPr>
          <w:rFonts w:ascii="Baskerville Old Face" w:hAnsi="Baskerville Old Face"/>
          <w:sz w:val="24"/>
          <w:szCs w:val="24"/>
        </w:rPr>
        <w:t xml:space="preserve"> article</w:t>
      </w:r>
      <w:r w:rsidR="0072167B">
        <w:rPr>
          <w:rFonts w:ascii="Baskerville Old Face" w:hAnsi="Baskerville Old Face"/>
          <w:sz w:val="24"/>
          <w:szCs w:val="24"/>
        </w:rPr>
        <w:t xml:space="preserve"> also posed </w:t>
      </w:r>
      <w:r>
        <w:rPr>
          <w:rFonts w:ascii="Baskerville Old Face" w:hAnsi="Baskerville Old Face"/>
          <w:sz w:val="24"/>
          <w:szCs w:val="24"/>
        </w:rPr>
        <w:t xml:space="preserve">some questions about </w:t>
      </w:r>
      <w:r w:rsidR="001E4944">
        <w:rPr>
          <w:rFonts w:ascii="Baskerville Old Face" w:hAnsi="Baskerville Old Face"/>
          <w:sz w:val="24"/>
          <w:szCs w:val="24"/>
        </w:rPr>
        <w:t>what could have caused the increase in drivable LOR</w:t>
      </w:r>
      <w:r w:rsidR="005F44D7">
        <w:rPr>
          <w:rFonts w:ascii="Baskerville Old Face" w:hAnsi="Baskerville Old Face"/>
          <w:sz w:val="24"/>
          <w:szCs w:val="24"/>
        </w:rPr>
        <w:t>.</w:t>
      </w:r>
      <w:r w:rsidR="001E4944">
        <w:rPr>
          <w:rFonts w:ascii="Baskerville Old Face" w:hAnsi="Baskerville Old Face"/>
          <w:sz w:val="24"/>
          <w:szCs w:val="24"/>
        </w:rPr>
        <w:t xml:space="preserve"> </w:t>
      </w:r>
      <w:r w:rsidR="005F44D7">
        <w:rPr>
          <w:rFonts w:ascii="Baskerville Old Face" w:hAnsi="Baskerville Old Face"/>
          <w:sz w:val="24"/>
          <w:szCs w:val="24"/>
        </w:rPr>
        <w:t>W</w:t>
      </w:r>
      <w:r w:rsidR="001E4944">
        <w:rPr>
          <w:rFonts w:ascii="Baskerville Old Face" w:hAnsi="Baskerville Old Face"/>
          <w:sz w:val="24"/>
          <w:szCs w:val="24"/>
        </w:rPr>
        <w:t>hile</w:t>
      </w:r>
      <w:r w:rsidR="005F44D7">
        <w:rPr>
          <w:rFonts w:ascii="Baskerville Old Face" w:hAnsi="Baskerville Old Face"/>
          <w:sz w:val="24"/>
          <w:szCs w:val="24"/>
        </w:rPr>
        <w:t xml:space="preserve"> it had</w:t>
      </w:r>
      <w:r w:rsidR="001E4944">
        <w:rPr>
          <w:rFonts w:ascii="Baskerville Old Face" w:hAnsi="Baskerville Old Face"/>
          <w:sz w:val="24"/>
          <w:szCs w:val="24"/>
        </w:rPr>
        <w:t xml:space="preserve"> some had merit, my thoughts went towards classification</w:t>
      </w:r>
      <w:r w:rsidR="005F44D7">
        <w:rPr>
          <w:rFonts w:ascii="Baskerville Old Face" w:hAnsi="Baskerville Old Face"/>
          <w:sz w:val="24"/>
          <w:szCs w:val="24"/>
        </w:rPr>
        <w:t>: how</w:t>
      </w:r>
      <w:r w:rsidR="001E4944">
        <w:rPr>
          <w:rFonts w:ascii="Baskerville Old Face" w:hAnsi="Baskerville Old Face"/>
          <w:sz w:val="24"/>
          <w:szCs w:val="24"/>
        </w:rPr>
        <w:t xml:space="preserve"> do you make a drivability </w:t>
      </w:r>
      <w:r w:rsidR="00D2429C">
        <w:rPr>
          <w:rFonts w:ascii="Baskerville Old Face" w:hAnsi="Baskerville Old Face"/>
          <w:sz w:val="24"/>
          <w:szCs w:val="24"/>
        </w:rPr>
        <w:t>decision</w:t>
      </w:r>
      <w:r w:rsidR="001E4944">
        <w:rPr>
          <w:rFonts w:ascii="Baskerville Old Face" w:hAnsi="Baskerville Old Face"/>
          <w:sz w:val="24"/>
          <w:szCs w:val="24"/>
        </w:rPr>
        <w:t>?</w:t>
      </w:r>
    </w:p>
    <w:p w14:paraId="18C90988" w14:textId="2224B04D" w:rsidR="001E4944" w:rsidRDefault="001E4944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was curious</w:t>
      </w:r>
      <w:r w:rsidR="005F44D7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so I </w:t>
      </w:r>
      <w:r w:rsidR="00300229">
        <w:rPr>
          <w:rFonts w:ascii="Baskerville Old Face" w:hAnsi="Baskerville Old Face"/>
          <w:sz w:val="24"/>
          <w:szCs w:val="24"/>
        </w:rPr>
        <w:t xml:space="preserve">called around to check how shops were making </w:t>
      </w:r>
      <w:r w:rsidR="002F5491">
        <w:rPr>
          <w:rFonts w:ascii="Baskerville Old Face" w:hAnsi="Baskerville Old Face"/>
          <w:sz w:val="24"/>
          <w:szCs w:val="24"/>
        </w:rPr>
        <w:t>their</w:t>
      </w:r>
      <w:r w:rsidR="00300229">
        <w:rPr>
          <w:rFonts w:ascii="Baskerville Old Face" w:hAnsi="Baskerville Old Face"/>
          <w:sz w:val="24"/>
          <w:szCs w:val="24"/>
        </w:rPr>
        <w:t xml:space="preserve"> </w:t>
      </w:r>
      <w:r w:rsidR="00D2429C">
        <w:rPr>
          <w:rFonts w:ascii="Baskerville Old Face" w:hAnsi="Baskerville Old Face"/>
          <w:sz w:val="24"/>
          <w:szCs w:val="24"/>
        </w:rPr>
        <w:t>decisions</w:t>
      </w:r>
      <w:r w:rsidR="00300229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 xml:space="preserve"> I heard things like</w:t>
      </w:r>
      <w:r w:rsidR="005F44D7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“The insurance company makes that </w:t>
      </w:r>
      <w:r w:rsidR="00D2429C">
        <w:rPr>
          <w:rFonts w:ascii="Baskerville Old Face" w:hAnsi="Baskerville Old Face"/>
          <w:sz w:val="24"/>
          <w:szCs w:val="24"/>
        </w:rPr>
        <w:t>call</w:t>
      </w:r>
      <w:r>
        <w:rPr>
          <w:rFonts w:ascii="Baskerville Old Face" w:hAnsi="Baskerville Old Face"/>
          <w:sz w:val="24"/>
          <w:szCs w:val="24"/>
        </w:rPr>
        <w:t>” to “The customer drove it in” with many similar comment</w:t>
      </w:r>
      <w:r w:rsidR="0072167B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0D50A9">
        <w:rPr>
          <w:rFonts w:ascii="Baskerville Old Face" w:hAnsi="Baskerville Old Face"/>
          <w:sz w:val="24"/>
          <w:szCs w:val="24"/>
        </w:rPr>
        <w:t>in</w:t>
      </w:r>
      <w:r w:rsidR="005F44D7">
        <w:rPr>
          <w:rFonts w:ascii="Baskerville Old Face" w:hAnsi="Baskerville Old Face"/>
          <w:sz w:val="24"/>
          <w:szCs w:val="24"/>
        </w:rPr>
        <w:t xml:space="preserve"> </w:t>
      </w:r>
      <w:r w:rsidR="000D50A9">
        <w:rPr>
          <w:rFonts w:ascii="Baskerville Old Face" w:hAnsi="Baskerville Old Face"/>
          <w:sz w:val="24"/>
          <w:szCs w:val="24"/>
        </w:rPr>
        <w:t>between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="005F44D7">
        <w:rPr>
          <w:rFonts w:ascii="Baskerville Old Face" w:hAnsi="Baskerville Old Face"/>
          <w:sz w:val="24"/>
          <w:szCs w:val="24"/>
        </w:rPr>
        <w:t>Throughout</w:t>
      </w:r>
      <w:r w:rsidR="000D50A9">
        <w:rPr>
          <w:rFonts w:ascii="Baskerville Old Face" w:hAnsi="Baskerville Old Face"/>
          <w:sz w:val="24"/>
          <w:szCs w:val="24"/>
        </w:rPr>
        <w:t xml:space="preserve"> my travels I have seen vehicles come into insurance company drive-in station</w:t>
      </w:r>
      <w:r w:rsidR="005B51A4">
        <w:rPr>
          <w:rFonts w:ascii="Baskerville Old Face" w:hAnsi="Baskerville Old Face"/>
          <w:sz w:val="24"/>
          <w:szCs w:val="24"/>
        </w:rPr>
        <w:t>s</w:t>
      </w:r>
      <w:r w:rsidR="000D50A9">
        <w:rPr>
          <w:rFonts w:ascii="Baskerville Old Face" w:hAnsi="Baskerville Old Face"/>
          <w:sz w:val="24"/>
          <w:szCs w:val="24"/>
        </w:rPr>
        <w:t xml:space="preserve"> </w:t>
      </w:r>
      <w:r w:rsidR="0072167B">
        <w:rPr>
          <w:rFonts w:ascii="Baskerville Old Face" w:hAnsi="Baskerville Old Face"/>
          <w:sz w:val="24"/>
          <w:szCs w:val="24"/>
        </w:rPr>
        <w:t>at repair facilit</w:t>
      </w:r>
      <w:r w:rsidR="005B51A4">
        <w:rPr>
          <w:rFonts w:ascii="Baskerville Old Face" w:hAnsi="Baskerville Old Face"/>
          <w:sz w:val="24"/>
          <w:szCs w:val="24"/>
        </w:rPr>
        <w:t>ies</w:t>
      </w:r>
      <w:r w:rsidR="0072167B">
        <w:rPr>
          <w:rFonts w:ascii="Baskerville Old Face" w:hAnsi="Baskerville Old Face"/>
          <w:sz w:val="24"/>
          <w:szCs w:val="24"/>
        </w:rPr>
        <w:t xml:space="preserve"> </w:t>
      </w:r>
      <w:r w:rsidR="00474DBF">
        <w:rPr>
          <w:rFonts w:ascii="Baskerville Old Face" w:hAnsi="Baskerville Old Face"/>
          <w:sz w:val="24"/>
          <w:szCs w:val="24"/>
        </w:rPr>
        <w:t xml:space="preserve">with </w:t>
      </w:r>
      <w:r w:rsidR="000D50A9">
        <w:rPr>
          <w:rFonts w:ascii="Baskerville Old Face" w:hAnsi="Baskerville Old Face"/>
          <w:sz w:val="24"/>
          <w:szCs w:val="24"/>
        </w:rPr>
        <w:t>questionable</w:t>
      </w:r>
      <w:r w:rsidR="00474DBF">
        <w:rPr>
          <w:rFonts w:ascii="Baskerville Old Face" w:hAnsi="Baskerville Old Face"/>
          <w:sz w:val="24"/>
          <w:szCs w:val="24"/>
        </w:rPr>
        <w:t xml:space="preserve"> drivability</w:t>
      </w:r>
      <w:r w:rsidR="00D825B8">
        <w:rPr>
          <w:rFonts w:ascii="Baskerville Old Face" w:hAnsi="Baskerville Old Face"/>
          <w:sz w:val="24"/>
          <w:szCs w:val="24"/>
        </w:rPr>
        <w:t xml:space="preserve"> just</w:t>
      </w:r>
      <w:r w:rsidR="000D50A9">
        <w:rPr>
          <w:rFonts w:ascii="Baskerville Old Face" w:hAnsi="Baskerville Old Face"/>
          <w:sz w:val="24"/>
          <w:szCs w:val="24"/>
        </w:rPr>
        <w:t xml:space="preserve"> because of the visible damage. Most often</w:t>
      </w:r>
      <w:r w:rsidR="005F44D7">
        <w:rPr>
          <w:rFonts w:ascii="Baskerville Old Face" w:hAnsi="Baskerville Old Face"/>
          <w:sz w:val="24"/>
          <w:szCs w:val="24"/>
        </w:rPr>
        <w:t>,</w:t>
      </w:r>
      <w:r w:rsidR="000D50A9">
        <w:rPr>
          <w:rFonts w:ascii="Baskerville Old Face" w:hAnsi="Baskerville Old Face"/>
          <w:sz w:val="24"/>
          <w:szCs w:val="24"/>
        </w:rPr>
        <w:t xml:space="preserve"> those vehicles drove right back out which </w:t>
      </w:r>
      <w:r w:rsidR="005F44D7">
        <w:rPr>
          <w:rFonts w:ascii="Baskerville Old Face" w:hAnsi="Baskerville Old Face"/>
          <w:sz w:val="24"/>
          <w:szCs w:val="24"/>
        </w:rPr>
        <w:t>triggered</w:t>
      </w:r>
      <w:r w:rsidR="000D50A9">
        <w:rPr>
          <w:rFonts w:ascii="Baskerville Old Face" w:hAnsi="Baskerville Old Face"/>
          <w:sz w:val="24"/>
          <w:szCs w:val="24"/>
        </w:rPr>
        <w:t xml:space="preserve"> my thought process (curiosity)</w:t>
      </w:r>
      <w:r w:rsidR="005F44D7">
        <w:rPr>
          <w:rFonts w:ascii="Baskerville Old Face" w:hAnsi="Baskerville Old Face"/>
          <w:sz w:val="24"/>
          <w:szCs w:val="24"/>
        </w:rPr>
        <w:t xml:space="preserve"> </w:t>
      </w:r>
      <w:r w:rsidR="000D50A9">
        <w:rPr>
          <w:rFonts w:ascii="Baskerville Old Face" w:hAnsi="Baskerville Old Face"/>
          <w:sz w:val="24"/>
          <w:szCs w:val="24"/>
        </w:rPr>
        <w:t xml:space="preserve">again. I </w:t>
      </w:r>
      <w:r w:rsidR="002F5491">
        <w:rPr>
          <w:rFonts w:ascii="Baskerville Old Face" w:hAnsi="Baskerville Old Face"/>
          <w:sz w:val="24"/>
          <w:szCs w:val="24"/>
        </w:rPr>
        <w:t>talked with</w:t>
      </w:r>
      <w:r w:rsidR="000D50A9">
        <w:rPr>
          <w:rFonts w:ascii="Baskerville Old Face" w:hAnsi="Baskerville Old Face"/>
          <w:sz w:val="24"/>
          <w:szCs w:val="24"/>
        </w:rPr>
        <w:t xml:space="preserve"> an adjuster at a</w:t>
      </w:r>
      <w:r w:rsidR="00D825B8">
        <w:rPr>
          <w:rFonts w:ascii="Baskerville Old Face" w:hAnsi="Baskerville Old Face"/>
          <w:sz w:val="24"/>
          <w:szCs w:val="24"/>
        </w:rPr>
        <w:t>n insurance</w:t>
      </w:r>
      <w:r w:rsidR="000D50A9">
        <w:rPr>
          <w:rFonts w:ascii="Baskerville Old Face" w:hAnsi="Baskerville Old Face"/>
          <w:sz w:val="24"/>
          <w:szCs w:val="24"/>
        </w:rPr>
        <w:t xml:space="preserve"> drive-in </w:t>
      </w:r>
      <w:r w:rsidR="002F5491">
        <w:rPr>
          <w:rFonts w:ascii="Baskerville Old Face" w:hAnsi="Baskerville Old Face"/>
          <w:sz w:val="24"/>
          <w:szCs w:val="24"/>
        </w:rPr>
        <w:t xml:space="preserve">and asked </w:t>
      </w:r>
      <w:r w:rsidR="000D50A9">
        <w:rPr>
          <w:rFonts w:ascii="Baskerville Old Face" w:hAnsi="Baskerville Old Face"/>
          <w:sz w:val="24"/>
          <w:szCs w:val="24"/>
        </w:rPr>
        <w:t xml:space="preserve">what they thought about damage to the Advanced Driver Assistance Systems (ADAS) and </w:t>
      </w:r>
      <w:r w:rsidR="005D6C49">
        <w:rPr>
          <w:rFonts w:ascii="Baskerville Old Face" w:hAnsi="Baskerville Old Face"/>
          <w:sz w:val="24"/>
          <w:szCs w:val="24"/>
        </w:rPr>
        <w:t>was told</w:t>
      </w:r>
      <w:r w:rsidR="005F44D7">
        <w:rPr>
          <w:rFonts w:ascii="Baskerville Old Face" w:hAnsi="Baskerville Old Face"/>
          <w:sz w:val="24"/>
          <w:szCs w:val="24"/>
        </w:rPr>
        <w:t>,</w:t>
      </w:r>
      <w:r w:rsidR="000D50A9">
        <w:rPr>
          <w:rFonts w:ascii="Baskerville Old Face" w:hAnsi="Baskerville Old Face"/>
          <w:sz w:val="24"/>
          <w:szCs w:val="24"/>
        </w:rPr>
        <w:t xml:space="preserve"> </w:t>
      </w:r>
      <w:r w:rsidR="002F5491">
        <w:rPr>
          <w:rFonts w:ascii="Baskerville Old Face" w:hAnsi="Baskerville Old Face"/>
          <w:sz w:val="24"/>
          <w:szCs w:val="24"/>
        </w:rPr>
        <w:t>“</w:t>
      </w:r>
      <w:r w:rsidR="000D50A9">
        <w:rPr>
          <w:rFonts w:ascii="Baskerville Old Face" w:hAnsi="Baskerville Old Face"/>
          <w:sz w:val="24"/>
          <w:szCs w:val="24"/>
        </w:rPr>
        <w:t>the shop would catch that on a supplement</w:t>
      </w:r>
      <w:r w:rsidR="002F5491">
        <w:rPr>
          <w:rFonts w:ascii="Baskerville Old Face" w:hAnsi="Baskerville Old Face"/>
          <w:sz w:val="24"/>
          <w:szCs w:val="24"/>
        </w:rPr>
        <w:t>” and</w:t>
      </w:r>
      <w:r w:rsidR="000D50A9">
        <w:rPr>
          <w:rFonts w:ascii="Baskerville Old Face" w:hAnsi="Baskerville Old Face"/>
          <w:sz w:val="24"/>
          <w:szCs w:val="24"/>
        </w:rPr>
        <w:t xml:space="preserve"> “I only write the visible damage</w:t>
      </w:r>
      <w:r w:rsidR="005F44D7">
        <w:rPr>
          <w:rFonts w:ascii="Baskerville Old Face" w:hAnsi="Baskerville Old Face"/>
          <w:sz w:val="24"/>
          <w:szCs w:val="24"/>
        </w:rPr>
        <w:t>.</w:t>
      </w:r>
      <w:r w:rsidR="000D50A9">
        <w:rPr>
          <w:rFonts w:ascii="Baskerville Old Face" w:hAnsi="Baskerville Old Face"/>
          <w:sz w:val="24"/>
          <w:szCs w:val="24"/>
        </w:rPr>
        <w:t>”</w:t>
      </w:r>
    </w:p>
    <w:p w14:paraId="170DCF8B" w14:textId="19F3B894" w:rsidR="00CB098E" w:rsidRDefault="009E471E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There lies the problem</w:t>
      </w:r>
      <w:r w:rsidR="005F44D7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9F67E0">
        <w:rPr>
          <w:rFonts w:ascii="Baskerville Old Face" w:hAnsi="Baskerville Old Face"/>
          <w:sz w:val="24"/>
          <w:szCs w:val="24"/>
        </w:rPr>
        <w:t xml:space="preserve">A vehicle with minor </w:t>
      </w:r>
      <w:r w:rsidR="009F67E0">
        <w:rPr>
          <w:rFonts w:ascii="Baskerville Old Face" w:hAnsi="Baskerville Old Face"/>
          <w:i/>
          <w:iCs/>
          <w:sz w:val="24"/>
          <w:szCs w:val="24"/>
        </w:rPr>
        <w:t>visible</w:t>
      </w:r>
      <w:r w:rsidR="009F67E0">
        <w:rPr>
          <w:rFonts w:ascii="Baskerville Old Face" w:hAnsi="Baskerville Old Face"/>
          <w:sz w:val="24"/>
          <w:szCs w:val="24"/>
        </w:rPr>
        <w:t xml:space="preserve"> damage should be classified as non-drivable if ADAS </w:t>
      </w:r>
      <w:r w:rsidR="00273E6A">
        <w:rPr>
          <w:rFonts w:ascii="Baskerville Old Face" w:hAnsi="Baskerville Old Face"/>
          <w:sz w:val="24"/>
          <w:szCs w:val="24"/>
        </w:rPr>
        <w:t xml:space="preserve">functionality is </w:t>
      </w:r>
      <w:r w:rsidR="009F67E0">
        <w:rPr>
          <w:rFonts w:ascii="Baskerville Old Face" w:hAnsi="Baskerville Old Face"/>
          <w:sz w:val="24"/>
          <w:szCs w:val="24"/>
        </w:rPr>
        <w:t>compromised. ADAS covers a myriad of components such as anti-lock brakes, supplemental restraint systems including seat belts and active head restraints, blind spot monitors and positioning cameras, active cruise control radar systems</w:t>
      </w:r>
      <w:r w:rsidR="005F44D7">
        <w:rPr>
          <w:rFonts w:ascii="Baskerville Old Face" w:hAnsi="Baskerville Old Face"/>
          <w:sz w:val="24"/>
          <w:szCs w:val="24"/>
        </w:rPr>
        <w:t>,</w:t>
      </w:r>
      <w:r w:rsidR="009D1294">
        <w:rPr>
          <w:rFonts w:ascii="Baskerville Old Face" w:hAnsi="Baskerville Old Face"/>
          <w:sz w:val="24"/>
          <w:szCs w:val="24"/>
        </w:rPr>
        <w:t xml:space="preserve"> automatic braking</w:t>
      </w:r>
      <w:r w:rsidR="005F44D7">
        <w:rPr>
          <w:rFonts w:ascii="Baskerville Old Face" w:hAnsi="Baskerville Old Face"/>
          <w:sz w:val="24"/>
          <w:szCs w:val="24"/>
        </w:rPr>
        <w:t>,</w:t>
      </w:r>
      <w:r w:rsidR="009F67E0">
        <w:rPr>
          <w:rFonts w:ascii="Baskerville Old Face" w:hAnsi="Baskerville Old Face"/>
          <w:sz w:val="24"/>
          <w:szCs w:val="24"/>
        </w:rPr>
        <w:t xml:space="preserve"> and other automated electronic assistance systems. </w:t>
      </w:r>
      <w:r>
        <w:rPr>
          <w:rFonts w:ascii="Baskerville Old Face" w:hAnsi="Baskerville Old Face"/>
          <w:sz w:val="24"/>
          <w:szCs w:val="24"/>
        </w:rPr>
        <w:t xml:space="preserve">A check of the calibration procedures for ADAS in the area of damage would assist you in determining the drivability of </w:t>
      </w:r>
      <w:r w:rsidR="001A5AD3">
        <w:rPr>
          <w:rFonts w:ascii="Baskerville Old Face" w:hAnsi="Baskerville Old Face"/>
          <w:sz w:val="24"/>
          <w:szCs w:val="24"/>
        </w:rPr>
        <w:t xml:space="preserve">the </w:t>
      </w:r>
      <w:r w:rsidR="001E3159">
        <w:rPr>
          <w:rFonts w:ascii="Baskerville Old Face" w:hAnsi="Baskerville Old Face"/>
          <w:sz w:val="24"/>
          <w:szCs w:val="24"/>
        </w:rPr>
        <w:t xml:space="preserve">vehicle in your estimating bay. Odds are </w:t>
      </w:r>
      <w:r w:rsidR="003A6892">
        <w:rPr>
          <w:rFonts w:ascii="Baskerville Old Face" w:hAnsi="Baskerville Old Face"/>
          <w:sz w:val="24"/>
          <w:szCs w:val="24"/>
        </w:rPr>
        <w:t xml:space="preserve">in strong favor </w:t>
      </w:r>
      <w:r w:rsidR="001E3159">
        <w:rPr>
          <w:rFonts w:ascii="Baskerville Old Face" w:hAnsi="Baskerville Old Face"/>
          <w:sz w:val="24"/>
          <w:szCs w:val="24"/>
        </w:rPr>
        <w:t xml:space="preserve">that if the repair process would require a calibration </w:t>
      </w:r>
      <w:r w:rsidR="0072167B">
        <w:rPr>
          <w:rFonts w:ascii="Baskerville Old Face" w:hAnsi="Baskerville Old Face"/>
          <w:sz w:val="24"/>
          <w:szCs w:val="24"/>
        </w:rPr>
        <w:t>after repair</w:t>
      </w:r>
      <w:r w:rsidR="003A6892">
        <w:rPr>
          <w:rFonts w:ascii="Baskerville Old Face" w:hAnsi="Baskerville Old Face"/>
          <w:sz w:val="24"/>
          <w:szCs w:val="24"/>
        </w:rPr>
        <w:t>,</w:t>
      </w:r>
      <w:r w:rsidR="0072167B">
        <w:rPr>
          <w:rFonts w:ascii="Baskerville Old Face" w:hAnsi="Baskerville Old Face"/>
          <w:sz w:val="24"/>
          <w:szCs w:val="24"/>
        </w:rPr>
        <w:t xml:space="preserve"> </w:t>
      </w:r>
      <w:r w:rsidR="001E3159">
        <w:rPr>
          <w:rFonts w:ascii="Baskerville Old Face" w:hAnsi="Baskerville Old Face"/>
          <w:sz w:val="24"/>
          <w:szCs w:val="24"/>
        </w:rPr>
        <w:t xml:space="preserve">the component is not currently calibrated because of the vehicle damage. </w:t>
      </w:r>
      <w:r w:rsidR="009F67E0">
        <w:rPr>
          <w:rFonts w:ascii="Baskerville Old Face" w:hAnsi="Baskerville Old Face"/>
          <w:sz w:val="24"/>
          <w:szCs w:val="24"/>
        </w:rPr>
        <w:t>A</w:t>
      </w:r>
      <w:r w:rsidR="003A6892">
        <w:rPr>
          <w:rFonts w:ascii="Baskerville Old Face" w:hAnsi="Baskerville Old Face"/>
          <w:sz w:val="24"/>
          <w:szCs w:val="24"/>
        </w:rPr>
        <w:t xml:space="preserve">llowing a vehicle to leave your repair facility </w:t>
      </w:r>
      <w:r w:rsidR="00474DBF">
        <w:rPr>
          <w:rFonts w:ascii="Baskerville Old Face" w:hAnsi="Baskerville Old Face"/>
          <w:sz w:val="24"/>
          <w:szCs w:val="24"/>
        </w:rPr>
        <w:t xml:space="preserve">with compromised ADAS </w:t>
      </w:r>
      <w:r w:rsidR="003A6892">
        <w:rPr>
          <w:rFonts w:ascii="Baskerville Old Face" w:hAnsi="Baskerville Old Face"/>
          <w:sz w:val="24"/>
          <w:szCs w:val="24"/>
        </w:rPr>
        <w:t>could open you up to liabilities.</w:t>
      </w:r>
    </w:p>
    <w:p w14:paraId="41625EAC" w14:textId="35FCD20B" w:rsidR="009C4052" w:rsidRDefault="009C4052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Identifying ADAS </w:t>
      </w:r>
      <w:r w:rsidR="00D2429C">
        <w:rPr>
          <w:rFonts w:ascii="Baskerville Old Face" w:hAnsi="Baskerville Old Face"/>
          <w:sz w:val="24"/>
          <w:szCs w:val="24"/>
        </w:rPr>
        <w:t xml:space="preserve">calibrations </w:t>
      </w:r>
      <w:r>
        <w:rPr>
          <w:rFonts w:ascii="Baskerville Old Face" w:hAnsi="Baskerville Old Face"/>
          <w:sz w:val="24"/>
          <w:szCs w:val="24"/>
        </w:rPr>
        <w:t xml:space="preserve">can be </w:t>
      </w:r>
      <w:r w:rsidR="00D827B1">
        <w:rPr>
          <w:rFonts w:ascii="Baskerville Old Face" w:hAnsi="Baskerville Old Face"/>
          <w:sz w:val="24"/>
          <w:szCs w:val="24"/>
        </w:rPr>
        <w:t>challenging</w:t>
      </w:r>
      <w:r w:rsidR="00300229">
        <w:rPr>
          <w:rFonts w:ascii="Baskerville Old Face" w:hAnsi="Baskerville Old Face"/>
          <w:sz w:val="24"/>
          <w:szCs w:val="24"/>
        </w:rPr>
        <w:t xml:space="preserve"> as many</w:t>
      </w:r>
      <w:r>
        <w:rPr>
          <w:rFonts w:ascii="Baskerville Old Face" w:hAnsi="Baskerville Old Face"/>
          <w:sz w:val="24"/>
          <w:szCs w:val="24"/>
        </w:rPr>
        <w:t xml:space="preserve"> will not show up in routine scan procedure</w:t>
      </w:r>
      <w:r w:rsidR="00300229">
        <w:rPr>
          <w:rFonts w:ascii="Baskerville Old Face" w:hAnsi="Baskerville Old Face"/>
          <w:sz w:val="24"/>
          <w:szCs w:val="24"/>
        </w:rPr>
        <w:t xml:space="preserve">s. </w:t>
      </w:r>
      <w:r w:rsidR="00D825B8">
        <w:rPr>
          <w:rFonts w:ascii="Baskerville Old Face" w:hAnsi="Baskerville Old Face"/>
          <w:sz w:val="24"/>
          <w:szCs w:val="24"/>
        </w:rPr>
        <w:t>As a quick check you can review</w:t>
      </w:r>
      <w:r w:rsidR="005F44D7">
        <w:rPr>
          <w:rFonts w:ascii="Baskerville Old Face" w:hAnsi="Baskerville Old Face"/>
          <w:sz w:val="24"/>
          <w:szCs w:val="24"/>
        </w:rPr>
        <w:t xml:space="preserve"> the</w:t>
      </w:r>
      <w:r w:rsidR="00643778">
        <w:rPr>
          <w:rFonts w:ascii="Baskerville Old Face" w:hAnsi="Baskerville Old Face"/>
          <w:sz w:val="24"/>
          <w:szCs w:val="24"/>
        </w:rPr>
        <w:t xml:space="preserve"> Inter-Industry Conference on Auto Collision Repair</w:t>
      </w:r>
      <w:r w:rsidR="00D825B8">
        <w:rPr>
          <w:rFonts w:ascii="Baskerville Old Face" w:hAnsi="Baskerville Old Face"/>
          <w:sz w:val="24"/>
          <w:szCs w:val="24"/>
        </w:rPr>
        <w:t xml:space="preserve"> </w:t>
      </w:r>
      <w:r w:rsidR="00643778">
        <w:rPr>
          <w:rFonts w:ascii="Baskerville Old Face" w:hAnsi="Baskerville Old Face"/>
          <w:sz w:val="24"/>
          <w:szCs w:val="24"/>
        </w:rPr>
        <w:t>(</w:t>
      </w:r>
      <w:r w:rsidR="00300229" w:rsidRPr="00643778">
        <w:rPr>
          <w:rFonts w:ascii="Baskerville Old Face" w:hAnsi="Baskerville Old Face"/>
          <w:sz w:val="24"/>
          <w:szCs w:val="24"/>
        </w:rPr>
        <w:t>I-CAR</w:t>
      </w:r>
      <w:r w:rsidR="00643778">
        <w:rPr>
          <w:rFonts w:ascii="Baskerville Old Face" w:hAnsi="Baskerville Old Face"/>
          <w:sz w:val="24"/>
          <w:szCs w:val="24"/>
        </w:rPr>
        <w:t>)</w:t>
      </w:r>
      <w:r w:rsidR="00300229" w:rsidRPr="00643778">
        <w:rPr>
          <w:rFonts w:ascii="Baskerville Old Face" w:hAnsi="Baskerville Old Face"/>
          <w:sz w:val="24"/>
          <w:szCs w:val="24"/>
        </w:rPr>
        <w:t xml:space="preserve"> </w:t>
      </w:r>
      <w:hyperlink r:id="rId7" w:history="1">
        <w:r w:rsidR="00300229" w:rsidRPr="00643778">
          <w:rPr>
            <w:rStyle w:val="Hyperlink"/>
            <w:rFonts w:ascii="Baskerville Old Face" w:hAnsi="Baskerville Old Face"/>
            <w:sz w:val="24"/>
            <w:szCs w:val="24"/>
          </w:rPr>
          <w:t>Repairability Technical Support</w:t>
        </w:r>
      </w:hyperlink>
      <w:r w:rsidR="00300229">
        <w:rPr>
          <w:rFonts w:ascii="Baskerville Old Face" w:hAnsi="Baskerville Old Face"/>
          <w:sz w:val="24"/>
          <w:szCs w:val="24"/>
        </w:rPr>
        <w:t xml:space="preserve"> </w:t>
      </w:r>
      <w:r w:rsidR="006D2092">
        <w:rPr>
          <w:rFonts w:ascii="Baskerville Old Face" w:hAnsi="Baskerville Old Face"/>
          <w:sz w:val="24"/>
          <w:szCs w:val="24"/>
        </w:rPr>
        <w:t xml:space="preserve">section </w:t>
      </w:r>
      <w:r w:rsidR="00300229">
        <w:rPr>
          <w:rFonts w:ascii="Baskerville Old Face" w:hAnsi="Baskerville Old Face"/>
          <w:sz w:val="24"/>
          <w:szCs w:val="24"/>
        </w:rPr>
        <w:t>which will show systems</w:t>
      </w:r>
      <w:r w:rsidR="005F44D7">
        <w:rPr>
          <w:rFonts w:ascii="Baskerville Old Face" w:hAnsi="Baskerville Old Face"/>
          <w:sz w:val="24"/>
          <w:szCs w:val="24"/>
        </w:rPr>
        <w:t xml:space="preserve"> that</w:t>
      </w:r>
      <w:r w:rsidR="00300229">
        <w:rPr>
          <w:rFonts w:ascii="Baskerville Old Face" w:hAnsi="Baskerville Old Face"/>
          <w:sz w:val="24"/>
          <w:szCs w:val="24"/>
        </w:rPr>
        <w:t xml:space="preserve"> might be affected </w:t>
      </w:r>
      <w:r w:rsidR="00D2429C">
        <w:rPr>
          <w:rFonts w:ascii="Baskerville Old Face" w:hAnsi="Baskerville Old Face"/>
          <w:sz w:val="24"/>
          <w:szCs w:val="24"/>
        </w:rPr>
        <w:t xml:space="preserve">when compared to </w:t>
      </w:r>
      <w:r w:rsidR="00300229">
        <w:rPr>
          <w:rFonts w:ascii="Baskerville Old Face" w:hAnsi="Baskerville Old Face"/>
          <w:sz w:val="24"/>
          <w:szCs w:val="24"/>
        </w:rPr>
        <w:t>the</w:t>
      </w:r>
      <w:r w:rsidR="00D2429C">
        <w:rPr>
          <w:rFonts w:ascii="Baskerville Old Face" w:hAnsi="Baskerville Old Face"/>
          <w:sz w:val="24"/>
          <w:szCs w:val="24"/>
        </w:rPr>
        <w:t xml:space="preserve"> area of</w:t>
      </w:r>
      <w:r w:rsidR="00300229">
        <w:rPr>
          <w:rFonts w:ascii="Baskerville Old Face" w:hAnsi="Baskerville Old Face"/>
          <w:sz w:val="24"/>
          <w:szCs w:val="24"/>
        </w:rPr>
        <w:t xml:space="preserve"> </w:t>
      </w:r>
      <w:r w:rsidR="00D825B8">
        <w:rPr>
          <w:rFonts w:ascii="Baskerville Old Face" w:hAnsi="Baskerville Old Face"/>
          <w:sz w:val="24"/>
          <w:szCs w:val="24"/>
        </w:rPr>
        <w:t>vehicle damage. While somewhat time consuming, the</w:t>
      </w:r>
      <w:r w:rsidR="0030022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OEM repair procedures</w:t>
      </w:r>
      <w:r w:rsidR="00D825B8">
        <w:rPr>
          <w:rFonts w:ascii="Baskerville Old Face" w:hAnsi="Baskerville Old Face"/>
          <w:sz w:val="24"/>
          <w:szCs w:val="24"/>
        </w:rPr>
        <w:t xml:space="preserve"> </w:t>
      </w:r>
      <w:r w:rsidR="001C0959">
        <w:rPr>
          <w:rFonts w:ascii="Baskerville Old Face" w:hAnsi="Baskerville Old Face"/>
          <w:sz w:val="24"/>
          <w:szCs w:val="24"/>
        </w:rPr>
        <w:t>offer the best information to</w:t>
      </w:r>
      <w:r w:rsidR="00D825B8">
        <w:rPr>
          <w:rFonts w:ascii="Baskerville Old Face" w:hAnsi="Baskerville Old Face"/>
          <w:sz w:val="24"/>
          <w:szCs w:val="24"/>
        </w:rPr>
        <w:t xml:space="preserve"> validate calibration requirements</w:t>
      </w:r>
      <w:r w:rsidR="00300229"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C0959">
        <w:rPr>
          <w:rFonts w:ascii="Baskerville Old Face" w:hAnsi="Baskerville Old Face"/>
          <w:sz w:val="24"/>
          <w:szCs w:val="24"/>
        </w:rPr>
        <w:t xml:space="preserve">To help find other options </w:t>
      </w:r>
      <w:r>
        <w:rPr>
          <w:rFonts w:ascii="Baskerville Old Face" w:hAnsi="Baskerville Old Face"/>
          <w:sz w:val="24"/>
          <w:szCs w:val="24"/>
        </w:rPr>
        <w:t xml:space="preserve">I have been doing some research on a company called </w:t>
      </w:r>
      <w:hyperlink r:id="rId8" w:history="1">
        <w:r w:rsidRPr="009C4052">
          <w:rPr>
            <w:rStyle w:val="Hyperlink"/>
            <w:rFonts w:ascii="Baskerville Old Face" w:hAnsi="Baskerville Old Face"/>
            <w:sz w:val="24"/>
            <w:szCs w:val="24"/>
          </w:rPr>
          <w:t>adas</w:t>
        </w:r>
        <w:r w:rsidR="00374FCC">
          <w:rPr>
            <w:rStyle w:val="Hyperlink"/>
            <w:rFonts w:ascii="Baskerville Old Face" w:hAnsi="Baskerville Old Face"/>
            <w:sz w:val="24"/>
            <w:szCs w:val="24"/>
          </w:rPr>
          <w:t>T</w:t>
        </w:r>
        <w:r w:rsidRPr="009C4052">
          <w:rPr>
            <w:rStyle w:val="Hyperlink"/>
            <w:rFonts w:ascii="Baskerville Old Face" w:hAnsi="Baskerville Old Face"/>
            <w:sz w:val="24"/>
            <w:szCs w:val="24"/>
          </w:rPr>
          <w:t>hink</w:t>
        </w:r>
      </w:hyperlink>
      <w:r w:rsidR="001C0959">
        <w:rPr>
          <w:rFonts w:ascii="Baskerville Old Face" w:hAnsi="Baskerville Old Face"/>
          <w:sz w:val="24"/>
          <w:szCs w:val="24"/>
        </w:rPr>
        <w:t>. They have a validation process</w:t>
      </w:r>
      <w:r>
        <w:rPr>
          <w:rFonts w:ascii="Baskerville Old Face" w:hAnsi="Baskerville Old Face"/>
          <w:sz w:val="24"/>
          <w:szCs w:val="24"/>
        </w:rPr>
        <w:t xml:space="preserve"> that </w:t>
      </w:r>
      <w:r w:rsidR="00D825B8">
        <w:rPr>
          <w:rFonts w:ascii="Baskerville Old Face" w:hAnsi="Baskerville Old Face"/>
          <w:sz w:val="24"/>
          <w:szCs w:val="24"/>
        </w:rPr>
        <w:t xml:space="preserve">I believe will </w:t>
      </w:r>
      <w:r>
        <w:rPr>
          <w:rFonts w:ascii="Baskerville Old Face" w:hAnsi="Baskerville Old Face"/>
          <w:sz w:val="24"/>
          <w:szCs w:val="24"/>
        </w:rPr>
        <w:t>speed up</w:t>
      </w:r>
      <w:r w:rsidR="001C0959">
        <w:rPr>
          <w:rFonts w:ascii="Baskerville Old Face" w:hAnsi="Baskerville Old Face"/>
          <w:sz w:val="24"/>
          <w:szCs w:val="24"/>
        </w:rPr>
        <w:t xml:space="preserve"> the research as well as identify the calibration steps necessary for damage appraisal documentation</w:t>
      </w:r>
      <w:r>
        <w:rPr>
          <w:rFonts w:ascii="Baskerville Old Face" w:hAnsi="Baskerville Old Face"/>
          <w:sz w:val="24"/>
          <w:szCs w:val="24"/>
        </w:rPr>
        <w:t>.</w:t>
      </w:r>
      <w:r w:rsidR="00FA0D1C">
        <w:rPr>
          <w:rFonts w:ascii="Baskerville Old Face" w:hAnsi="Baskerville Old Face"/>
          <w:sz w:val="24"/>
          <w:szCs w:val="24"/>
        </w:rPr>
        <w:t xml:space="preserve"> This program allows you to upload an estimate </w:t>
      </w:r>
      <w:r w:rsidR="006D2092">
        <w:rPr>
          <w:rFonts w:ascii="Baskerville Old Face" w:hAnsi="Baskerville Old Face"/>
          <w:sz w:val="24"/>
          <w:szCs w:val="24"/>
        </w:rPr>
        <w:t xml:space="preserve">to their system </w:t>
      </w:r>
      <w:r w:rsidR="00FA0D1C">
        <w:rPr>
          <w:rFonts w:ascii="Baskerville Old Face" w:hAnsi="Baskerville Old Face"/>
          <w:sz w:val="24"/>
          <w:szCs w:val="24"/>
        </w:rPr>
        <w:t xml:space="preserve">via PDF which then </w:t>
      </w:r>
      <w:hyperlink r:id="rId9" w:history="1">
        <w:r w:rsidR="00FA0D1C" w:rsidRPr="00FA0D1C">
          <w:rPr>
            <w:rStyle w:val="Hyperlink"/>
            <w:rFonts w:ascii="Baskerville Old Face" w:hAnsi="Baskerville Old Face"/>
            <w:sz w:val="24"/>
            <w:szCs w:val="24"/>
          </w:rPr>
          <w:t>scans the repair</w:t>
        </w:r>
      </w:hyperlink>
      <w:r w:rsidR="00FA0D1C">
        <w:rPr>
          <w:rFonts w:ascii="Baskerville Old Face" w:hAnsi="Baskerville Old Face"/>
          <w:sz w:val="24"/>
          <w:szCs w:val="24"/>
        </w:rPr>
        <w:t xml:space="preserve"> to determine what calibrations </w:t>
      </w:r>
      <w:r w:rsidR="00D825B8">
        <w:rPr>
          <w:rFonts w:ascii="Baskerville Old Face" w:hAnsi="Baskerville Old Face"/>
          <w:sz w:val="24"/>
          <w:szCs w:val="24"/>
        </w:rPr>
        <w:t>would be required after the repairs are accomplished</w:t>
      </w:r>
      <w:r w:rsidR="00FA0D1C">
        <w:rPr>
          <w:rFonts w:ascii="Baskerville Old Face" w:hAnsi="Baskerville Old Face"/>
          <w:sz w:val="24"/>
          <w:szCs w:val="24"/>
        </w:rPr>
        <w:t xml:space="preserve">. I have watched the process work and believe this is something that </w:t>
      </w:r>
      <w:r w:rsidR="00D825B8">
        <w:rPr>
          <w:rFonts w:ascii="Baskerville Old Face" w:hAnsi="Baskerville Old Face"/>
          <w:sz w:val="24"/>
          <w:szCs w:val="24"/>
        </w:rPr>
        <w:t>should</w:t>
      </w:r>
      <w:r w:rsidR="00FA0D1C">
        <w:rPr>
          <w:rFonts w:ascii="Baskerville Old Face" w:hAnsi="Baskerville Old Face"/>
          <w:sz w:val="24"/>
          <w:szCs w:val="24"/>
        </w:rPr>
        <w:t xml:space="preserve"> be accomplished in the estimating bay prior to releasing a customer with their vehicle. </w:t>
      </w:r>
    </w:p>
    <w:p w14:paraId="43FE4D84" w14:textId="32B97D70" w:rsidR="004E4DC1" w:rsidRDefault="004E4DC1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If </w:t>
      </w:r>
      <w:r w:rsidR="00030E09">
        <w:rPr>
          <w:rFonts w:ascii="Baskerville Old Face" w:hAnsi="Baskerville Old Face"/>
          <w:sz w:val="24"/>
          <w:szCs w:val="24"/>
        </w:rPr>
        <w:t>your research reveals</w:t>
      </w:r>
      <w:r w:rsidR="001C0959">
        <w:rPr>
          <w:rFonts w:ascii="Baskerville Old Face" w:hAnsi="Baskerville Old Face"/>
          <w:sz w:val="24"/>
          <w:szCs w:val="24"/>
        </w:rPr>
        <w:t xml:space="preserve"> that an ADAS calibration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C0959">
        <w:rPr>
          <w:rFonts w:ascii="Baskerville Old Face" w:hAnsi="Baskerville Old Face"/>
          <w:sz w:val="24"/>
          <w:szCs w:val="24"/>
        </w:rPr>
        <w:t xml:space="preserve">is </w:t>
      </w:r>
      <w:r w:rsidR="00D1310B">
        <w:rPr>
          <w:rFonts w:ascii="Baskerville Old Face" w:hAnsi="Baskerville Old Face"/>
          <w:sz w:val="24"/>
          <w:szCs w:val="24"/>
        </w:rPr>
        <w:t>necessary</w:t>
      </w:r>
      <w:r w:rsidR="001C095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because of </w:t>
      </w:r>
      <w:r w:rsidR="0062416A">
        <w:rPr>
          <w:rFonts w:ascii="Baskerville Old Face" w:hAnsi="Baskerville Old Face"/>
          <w:sz w:val="24"/>
          <w:szCs w:val="24"/>
        </w:rPr>
        <w:t>required</w:t>
      </w:r>
      <w:r w:rsidR="0023323A">
        <w:rPr>
          <w:rFonts w:ascii="Baskerville Old Face" w:hAnsi="Baskerville Old Face"/>
          <w:sz w:val="24"/>
          <w:szCs w:val="24"/>
        </w:rPr>
        <w:t xml:space="preserve"> repairs</w:t>
      </w:r>
      <w:r w:rsidR="0062416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the vehicle should be designated as a non-drivable vehicle. </w:t>
      </w:r>
      <w:r w:rsidR="004A3F71">
        <w:rPr>
          <w:rFonts w:ascii="Baskerville Old Face" w:hAnsi="Baskerville Old Face"/>
          <w:sz w:val="24"/>
          <w:szCs w:val="24"/>
        </w:rPr>
        <w:t xml:space="preserve">Calibrations cannot be performed until the repairs </w:t>
      </w:r>
      <w:r w:rsidR="001C0959">
        <w:rPr>
          <w:rFonts w:ascii="Baskerville Old Face" w:hAnsi="Baskerville Old Face"/>
          <w:sz w:val="24"/>
          <w:szCs w:val="24"/>
        </w:rPr>
        <w:t xml:space="preserve">are </w:t>
      </w:r>
      <w:r w:rsidR="004A3F71">
        <w:rPr>
          <w:rFonts w:ascii="Baskerville Old Face" w:hAnsi="Baskerville Old Face"/>
          <w:sz w:val="24"/>
          <w:szCs w:val="24"/>
        </w:rPr>
        <w:t xml:space="preserve">completed </w:t>
      </w:r>
      <w:r w:rsidR="0023323A">
        <w:rPr>
          <w:rFonts w:ascii="Baskerville Old Face" w:hAnsi="Baskerville Old Face"/>
          <w:sz w:val="24"/>
          <w:szCs w:val="24"/>
        </w:rPr>
        <w:t>which means</w:t>
      </w:r>
      <w:r w:rsidR="004A3F71">
        <w:rPr>
          <w:rFonts w:ascii="Baskerville Old Face" w:hAnsi="Baskerville Old Face"/>
          <w:sz w:val="24"/>
          <w:szCs w:val="24"/>
        </w:rPr>
        <w:t xml:space="preserve"> the vehicle is technically not </w:t>
      </w:r>
      <w:r w:rsidR="00D1310B">
        <w:rPr>
          <w:rFonts w:ascii="Baskerville Old Face" w:hAnsi="Baskerville Old Face"/>
          <w:sz w:val="24"/>
          <w:szCs w:val="24"/>
        </w:rPr>
        <w:t>functioning up to OEM expectations</w:t>
      </w:r>
      <w:r w:rsidR="005F2F8E">
        <w:rPr>
          <w:rFonts w:ascii="Baskerville Old Face" w:hAnsi="Baskerville Old Face"/>
          <w:sz w:val="24"/>
          <w:szCs w:val="24"/>
        </w:rPr>
        <w:t xml:space="preserve"> in its current condition</w:t>
      </w:r>
      <w:r w:rsidR="00D1310B">
        <w:rPr>
          <w:rFonts w:ascii="Baskerville Old Face" w:hAnsi="Baskerville Old Face"/>
          <w:sz w:val="24"/>
          <w:szCs w:val="24"/>
        </w:rPr>
        <w:t>.</w:t>
      </w:r>
      <w:r w:rsidR="004A3F71">
        <w:rPr>
          <w:rFonts w:ascii="Baskerville Old Face" w:hAnsi="Baskerville Old Face"/>
          <w:sz w:val="24"/>
          <w:szCs w:val="24"/>
        </w:rPr>
        <w:t xml:space="preserve"> </w:t>
      </w:r>
      <w:r w:rsidR="00D1310B">
        <w:rPr>
          <w:rFonts w:ascii="Baskerville Old Face" w:hAnsi="Baskerville Old Face"/>
          <w:sz w:val="24"/>
          <w:szCs w:val="24"/>
        </w:rPr>
        <w:t xml:space="preserve">As I </w:t>
      </w:r>
      <w:r w:rsidR="0023323A">
        <w:rPr>
          <w:rFonts w:ascii="Baskerville Old Face" w:hAnsi="Baskerville Old Face"/>
          <w:sz w:val="24"/>
          <w:szCs w:val="24"/>
        </w:rPr>
        <w:t>mentioned</w:t>
      </w:r>
      <w:r w:rsidR="00D1310B">
        <w:rPr>
          <w:rFonts w:ascii="Baskerville Old Face" w:hAnsi="Baskerville Old Face"/>
          <w:sz w:val="24"/>
          <w:szCs w:val="24"/>
        </w:rPr>
        <w:t xml:space="preserve"> earlier</w:t>
      </w:r>
      <w:r w:rsidR="0023323A">
        <w:rPr>
          <w:rFonts w:ascii="Baskerville Old Face" w:hAnsi="Baskerville Old Face"/>
          <w:sz w:val="24"/>
          <w:szCs w:val="24"/>
        </w:rPr>
        <w:t>,</w:t>
      </w:r>
      <w:r w:rsidR="00D1310B">
        <w:rPr>
          <w:rFonts w:ascii="Baskerville Old Face" w:hAnsi="Baskerville Old Face"/>
          <w:sz w:val="24"/>
          <w:szCs w:val="24"/>
        </w:rPr>
        <w:t xml:space="preserve"> if a vehicle repair would require a calibration to be performed</w:t>
      </w:r>
      <w:r w:rsidR="0023323A">
        <w:rPr>
          <w:rFonts w:ascii="Baskerville Old Face" w:hAnsi="Baskerville Old Face"/>
          <w:sz w:val="24"/>
          <w:szCs w:val="24"/>
        </w:rPr>
        <w:t>,</w:t>
      </w:r>
      <w:r w:rsidR="00D1310B">
        <w:rPr>
          <w:rFonts w:ascii="Baskerville Old Face" w:hAnsi="Baskerville Old Face"/>
          <w:sz w:val="24"/>
          <w:szCs w:val="24"/>
        </w:rPr>
        <w:t xml:space="preserve"> the affected system is probably not in calibration because of the vehicle damage. </w:t>
      </w:r>
      <w:r w:rsidR="0062416A">
        <w:rPr>
          <w:rFonts w:ascii="Baskerville Old Face" w:hAnsi="Baskerville Old Face"/>
          <w:sz w:val="24"/>
          <w:szCs w:val="24"/>
        </w:rPr>
        <w:t xml:space="preserve">You </w:t>
      </w:r>
      <w:r w:rsidR="00D1310B">
        <w:rPr>
          <w:rFonts w:ascii="Baskerville Old Face" w:hAnsi="Baskerville Old Face"/>
          <w:sz w:val="24"/>
          <w:szCs w:val="24"/>
        </w:rPr>
        <w:t>should</w:t>
      </w:r>
      <w:r w:rsidR="0062416A">
        <w:rPr>
          <w:rFonts w:ascii="Baskerville Old Face" w:hAnsi="Baskerville Old Face"/>
          <w:sz w:val="24"/>
          <w:szCs w:val="24"/>
        </w:rPr>
        <w:t xml:space="preserve"> then rely on your sales processes to capture the keys and </w:t>
      </w:r>
      <w:r w:rsidR="004A3F71">
        <w:rPr>
          <w:rFonts w:ascii="Baskerville Old Face" w:hAnsi="Baskerville Old Face"/>
          <w:sz w:val="24"/>
          <w:szCs w:val="24"/>
        </w:rPr>
        <w:t xml:space="preserve">retain the vehicle for repairs. </w:t>
      </w:r>
    </w:p>
    <w:p w14:paraId="5CD55FAA" w14:textId="2F011047" w:rsidR="00D2429C" w:rsidRDefault="005C68A1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Unfortunately,</w:t>
      </w:r>
      <w:r w:rsidR="00637CD8">
        <w:rPr>
          <w:rFonts w:ascii="Baskerville Old Face" w:hAnsi="Baskerville Old Face"/>
          <w:sz w:val="24"/>
          <w:szCs w:val="24"/>
        </w:rPr>
        <w:t xml:space="preserve"> this is not a new concern, w</w:t>
      </w:r>
      <w:r>
        <w:rPr>
          <w:rFonts w:ascii="Baskerville Old Face" w:hAnsi="Baskerville Old Face"/>
          <w:sz w:val="24"/>
          <w:szCs w:val="24"/>
        </w:rPr>
        <w:t>ith</w:t>
      </w:r>
      <w:r w:rsidR="00D2429C">
        <w:rPr>
          <w:rFonts w:ascii="Baskerville Old Face" w:hAnsi="Baskerville Old Face"/>
          <w:sz w:val="24"/>
          <w:szCs w:val="24"/>
        </w:rPr>
        <w:t xml:space="preserve"> ADAS becoming more and more prominent in vehicles today </w:t>
      </w:r>
      <w:r>
        <w:rPr>
          <w:rFonts w:ascii="Baskerville Old Face" w:hAnsi="Baskerville Old Face"/>
          <w:sz w:val="24"/>
          <w:szCs w:val="24"/>
        </w:rPr>
        <w:t>than their first appearance</w:t>
      </w:r>
      <w:r w:rsidR="00D2429C">
        <w:rPr>
          <w:rFonts w:ascii="Baskerville Old Face" w:hAnsi="Baskerville Old Face"/>
          <w:sz w:val="24"/>
          <w:szCs w:val="24"/>
        </w:rPr>
        <w:t xml:space="preserve"> in vehicles 20 years ago. While not as complex and technical as the systems seen </w:t>
      </w:r>
      <w:r w:rsidR="008E4915">
        <w:rPr>
          <w:rFonts w:ascii="Baskerville Old Face" w:hAnsi="Baskerville Old Face"/>
          <w:sz w:val="24"/>
          <w:szCs w:val="24"/>
        </w:rPr>
        <w:t>now,</w:t>
      </w:r>
      <w:r w:rsidR="001A5AD3">
        <w:rPr>
          <w:rFonts w:ascii="Baskerville Old Face" w:hAnsi="Baskerville Old Face"/>
          <w:sz w:val="24"/>
          <w:szCs w:val="24"/>
        </w:rPr>
        <w:t xml:space="preserve"> those</w:t>
      </w:r>
      <w:r w:rsidR="00D2429C">
        <w:rPr>
          <w:rFonts w:ascii="Baskerville Old Face" w:hAnsi="Baskerville Old Face"/>
          <w:sz w:val="24"/>
          <w:szCs w:val="24"/>
        </w:rPr>
        <w:t xml:space="preserve"> still required calibration after repairs. </w:t>
      </w:r>
      <w:r w:rsidR="001A5AD3">
        <w:rPr>
          <w:rFonts w:ascii="Baskerville Old Face" w:hAnsi="Baskerville Old Face"/>
          <w:sz w:val="24"/>
          <w:szCs w:val="24"/>
        </w:rPr>
        <w:t xml:space="preserve">This makes the </w:t>
      </w:r>
      <w:r>
        <w:rPr>
          <w:rFonts w:ascii="Baskerville Old Face" w:hAnsi="Baskerville Old Face"/>
          <w:sz w:val="24"/>
          <w:szCs w:val="24"/>
        </w:rPr>
        <w:t>“</w:t>
      </w:r>
      <w:r w:rsidR="001A5AD3">
        <w:rPr>
          <w:rFonts w:ascii="Baskerville Old Face" w:hAnsi="Baskerville Old Face"/>
          <w:i/>
          <w:iCs/>
          <w:sz w:val="24"/>
          <w:szCs w:val="24"/>
        </w:rPr>
        <w:t>we don’t see many newer vehicles</w:t>
      </w:r>
      <w:r w:rsidR="001A5AD3">
        <w:rPr>
          <w:rFonts w:ascii="Baskerville Old Face" w:hAnsi="Baskerville Old Face"/>
          <w:sz w:val="24"/>
          <w:szCs w:val="24"/>
        </w:rPr>
        <w:t xml:space="preserve"> statement</w:t>
      </w:r>
      <w:r>
        <w:rPr>
          <w:rFonts w:ascii="Baskerville Old Face" w:hAnsi="Baskerville Old Face"/>
          <w:sz w:val="24"/>
          <w:szCs w:val="24"/>
        </w:rPr>
        <w:t>”</w:t>
      </w:r>
      <w:r w:rsidR="001A5AD3">
        <w:rPr>
          <w:rFonts w:ascii="Baskerville Old Face" w:hAnsi="Baskerville Old Face"/>
          <w:sz w:val="24"/>
          <w:szCs w:val="24"/>
        </w:rPr>
        <w:t xml:space="preserve"> pretty much irrelevant. Scan requirements exist for most vehicles that are 12 years old and newer</w:t>
      </w:r>
      <w:r>
        <w:rPr>
          <w:rFonts w:ascii="Baskerville Old Face" w:hAnsi="Baskerville Old Face"/>
          <w:sz w:val="24"/>
          <w:szCs w:val="24"/>
        </w:rPr>
        <w:t>,</w:t>
      </w:r>
      <w:r w:rsidR="001A5AD3">
        <w:rPr>
          <w:rFonts w:ascii="Baskerville Old Face" w:hAnsi="Baskerville Old Face"/>
          <w:sz w:val="24"/>
          <w:szCs w:val="24"/>
        </w:rPr>
        <w:t xml:space="preserve"> which should raise a thought that i</w:t>
      </w:r>
      <w:r w:rsidR="005F2F8E">
        <w:rPr>
          <w:rFonts w:ascii="Baskerville Old Face" w:hAnsi="Baskerville Old Face"/>
          <w:sz w:val="24"/>
          <w:szCs w:val="24"/>
        </w:rPr>
        <w:t>f</w:t>
      </w:r>
      <w:r w:rsidR="001A5AD3">
        <w:rPr>
          <w:rFonts w:ascii="Baskerville Old Face" w:hAnsi="Baskerville Old Face"/>
          <w:sz w:val="24"/>
          <w:szCs w:val="24"/>
        </w:rPr>
        <w:t xml:space="preserve"> a scan is required</w:t>
      </w:r>
      <w:r>
        <w:rPr>
          <w:rFonts w:ascii="Baskerville Old Face" w:hAnsi="Baskerville Old Face"/>
          <w:sz w:val="24"/>
          <w:szCs w:val="24"/>
        </w:rPr>
        <w:t>,</w:t>
      </w:r>
      <w:r w:rsidR="001A5AD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then a calibration likely is, too</w:t>
      </w:r>
      <w:r w:rsidR="001A5AD3">
        <w:rPr>
          <w:rFonts w:ascii="Baskerville Old Face" w:hAnsi="Baskerville Old Face"/>
          <w:sz w:val="24"/>
          <w:szCs w:val="24"/>
        </w:rPr>
        <w:t xml:space="preserve">. If </w:t>
      </w:r>
      <w:r>
        <w:rPr>
          <w:rFonts w:ascii="Baskerville Old Face" w:hAnsi="Baskerville Old Face"/>
          <w:sz w:val="24"/>
          <w:szCs w:val="24"/>
        </w:rPr>
        <w:t>it</w:t>
      </w:r>
      <w:r w:rsidR="001A5AD3">
        <w:rPr>
          <w:rFonts w:ascii="Baskerville Old Face" w:hAnsi="Baskerville Old Face"/>
          <w:sz w:val="24"/>
          <w:szCs w:val="24"/>
        </w:rPr>
        <w:t xml:space="preserve"> is required, you should be fairly confident that the vehicle is non-drivable. </w:t>
      </w:r>
    </w:p>
    <w:p w14:paraId="521800EE" w14:textId="0B756C5D" w:rsidR="001A5AD3" w:rsidRDefault="00FB2306" w:rsidP="0046159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article began discussing drivable vs non-drivable vehicles, </w:t>
      </w:r>
      <w:r w:rsidR="005C68A1">
        <w:rPr>
          <w:rFonts w:ascii="Baskerville Old Face" w:hAnsi="Baskerville Old Face"/>
          <w:sz w:val="24"/>
          <w:szCs w:val="24"/>
        </w:rPr>
        <w:t xml:space="preserve">and while </w:t>
      </w:r>
      <w:r>
        <w:rPr>
          <w:rFonts w:ascii="Baskerville Old Face" w:hAnsi="Baskerville Old Face"/>
          <w:sz w:val="24"/>
          <w:szCs w:val="24"/>
        </w:rPr>
        <w:t xml:space="preserve">I strayed a </w:t>
      </w:r>
      <w:r w:rsidR="00374FCC">
        <w:rPr>
          <w:rFonts w:ascii="Baskerville Old Face" w:hAnsi="Baskerville Old Face"/>
          <w:sz w:val="24"/>
          <w:szCs w:val="24"/>
        </w:rPr>
        <w:t>little,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8E4915">
        <w:rPr>
          <w:rFonts w:ascii="Baskerville Old Face" w:hAnsi="Baskerville Old Face"/>
          <w:sz w:val="24"/>
          <w:szCs w:val="24"/>
        </w:rPr>
        <w:t>I did so to illustrate</w:t>
      </w:r>
      <w:r>
        <w:rPr>
          <w:rFonts w:ascii="Baskerville Old Face" w:hAnsi="Baskerville Old Face"/>
          <w:sz w:val="24"/>
          <w:szCs w:val="24"/>
        </w:rPr>
        <w:t xml:space="preserve"> how ADAS plays an important role in making a drivability decision. </w:t>
      </w:r>
      <w:r w:rsidR="001A5AD3">
        <w:rPr>
          <w:rFonts w:ascii="Baskerville Old Face" w:hAnsi="Baskerville Old Face"/>
          <w:sz w:val="24"/>
          <w:szCs w:val="24"/>
        </w:rPr>
        <w:t xml:space="preserve">I encourage you to review the drivable vehicles currently in your system awaiting their scheduled repair date. </w:t>
      </w:r>
      <w:r w:rsidR="005F2F8E">
        <w:rPr>
          <w:rFonts w:ascii="Baskerville Old Face" w:hAnsi="Baskerville Old Face"/>
          <w:sz w:val="24"/>
          <w:szCs w:val="24"/>
        </w:rPr>
        <w:t xml:space="preserve">If you find some that you suspect </w:t>
      </w:r>
      <w:r w:rsidR="005C68A1">
        <w:rPr>
          <w:rFonts w:ascii="Baskerville Old Face" w:hAnsi="Baskerville Old Face"/>
          <w:sz w:val="24"/>
          <w:szCs w:val="24"/>
        </w:rPr>
        <w:t>need</w:t>
      </w:r>
      <w:r w:rsidR="005F2F8E">
        <w:rPr>
          <w:rFonts w:ascii="Baskerville Old Face" w:hAnsi="Baskerville Old Face"/>
          <w:sz w:val="24"/>
          <w:szCs w:val="24"/>
        </w:rPr>
        <w:t xml:space="preserve"> calibrations</w:t>
      </w:r>
      <w:r w:rsidR="005C68A1">
        <w:rPr>
          <w:rFonts w:ascii="Baskerville Old Face" w:hAnsi="Baskerville Old Face"/>
          <w:sz w:val="24"/>
          <w:szCs w:val="24"/>
        </w:rPr>
        <w:t>,</w:t>
      </w:r>
      <w:r w:rsidR="005F2F8E">
        <w:rPr>
          <w:rFonts w:ascii="Baskerville Old Face" w:hAnsi="Baskerville Old Face"/>
          <w:sz w:val="24"/>
          <w:szCs w:val="24"/>
        </w:rPr>
        <w:t xml:space="preserve"> this might be a good time to establish a process to prevent vehicles from leaving your facility </w:t>
      </w:r>
      <w:r>
        <w:rPr>
          <w:rFonts w:ascii="Baskerville Old Face" w:hAnsi="Baskerville Old Face"/>
          <w:sz w:val="24"/>
          <w:szCs w:val="24"/>
        </w:rPr>
        <w:t>with compromised ADAS. I have given you a couple of suggestions within this article</w:t>
      </w:r>
      <w:r w:rsidR="005854B9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C68A1">
        <w:rPr>
          <w:rFonts w:ascii="Baskerville Old Face" w:hAnsi="Baskerville Old Face"/>
          <w:sz w:val="24"/>
          <w:szCs w:val="24"/>
        </w:rPr>
        <w:t xml:space="preserve">and </w:t>
      </w:r>
      <w:r>
        <w:rPr>
          <w:rFonts w:ascii="Baskerville Old Face" w:hAnsi="Baskerville Old Face"/>
          <w:sz w:val="24"/>
          <w:szCs w:val="24"/>
        </w:rPr>
        <w:t xml:space="preserve">which one you use will be dependent </w:t>
      </w:r>
      <w:r w:rsidR="005C68A1">
        <w:rPr>
          <w:rFonts w:ascii="Baskerville Old Face" w:hAnsi="Baskerville Old Face"/>
          <w:sz w:val="24"/>
          <w:szCs w:val="24"/>
        </w:rPr>
        <w:t>up</w:t>
      </w:r>
      <w:r>
        <w:rPr>
          <w:rFonts w:ascii="Baskerville Old Face" w:hAnsi="Baskerville Old Face"/>
          <w:sz w:val="24"/>
          <w:szCs w:val="24"/>
        </w:rPr>
        <w:t xml:space="preserve">on your individual operations. </w:t>
      </w:r>
      <w:r w:rsidR="003F2C03">
        <w:rPr>
          <w:rFonts w:ascii="Baskerville Old Face" w:hAnsi="Baskerville Old Face"/>
          <w:sz w:val="24"/>
          <w:szCs w:val="24"/>
        </w:rPr>
        <w:t xml:space="preserve">The process you select could quite possibly improve your closing ratio and </w:t>
      </w:r>
      <w:r w:rsidR="005C68A1">
        <w:rPr>
          <w:rFonts w:ascii="Baskerville Old Face" w:hAnsi="Baskerville Old Face"/>
          <w:sz w:val="24"/>
          <w:szCs w:val="24"/>
        </w:rPr>
        <w:t>have a positive impact on</w:t>
      </w:r>
      <w:r w:rsidR="003F2C03">
        <w:rPr>
          <w:rFonts w:ascii="Baskerville Old Face" w:hAnsi="Baskerville Old Face"/>
          <w:sz w:val="24"/>
          <w:szCs w:val="24"/>
        </w:rPr>
        <w:t xml:space="preserve"> your sales. </w:t>
      </w:r>
    </w:p>
    <w:p w14:paraId="6D773789" w14:textId="119A8094" w:rsidR="001A5AD3" w:rsidRDefault="001A5AD3" w:rsidP="0046159F">
      <w:pPr>
        <w:rPr>
          <w:rFonts w:ascii="Baskerville Old Face" w:hAnsi="Baskerville Old Face"/>
          <w:sz w:val="24"/>
          <w:szCs w:val="24"/>
        </w:rPr>
      </w:pPr>
    </w:p>
    <w:p w14:paraId="6F436057" w14:textId="77777777" w:rsidR="001A5AD3" w:rsidRPr="001A5AD3" w:rsidRDefault="001A5AD3" w:rsidP="0046159F">
      <w:pPr>
        <w:rPr>
          <w:rFonts w:ascii="Baskerville Old Face" w:hAnsi="Baskerville Old Face"/>
          <w:sz w:val="24"/>
          <w:szCs w:val="24"/>
        </w:rPr>
      </w:pPr>
    </w:p>
    <w:p w14:paraId="4980B4BC" w14:textId="77777777" w:rsidR="00CB098E" w:rsidRDefault="00CB098E" w:rsidP="0046159F">
      <w:pPr>
        <w:rPr>
          <w:rFonts w:ascii="Baskerville Old Face" w:hAnsi="Baskerville Old Face"/>
          <w:sz w:val="24"/>
          <w:szCs w:val="24"/>
        </w:rPr>
      </w:pPr>
    </w:p>
    <w:p w14:paraId="737F54A2" w14:textId="77777777" w:rsidR="001E4944" w:rsidRPr="0046159F" w:rsidRDefault="001E4944" w:rsidP="0046159F">
      <w:pPr>
        <w:rPr>
          <w:rFonts w:ascii="Baskerville Old Face" w:hAnsi="Baskerville Old Face"/>
          <w:sz w:val="24"/>
          <w:szCs w:val="24"/>
        </w:rPr>
      </w:pPr>
    </w:p>
    <w:sectPr w:rsidR="001E4944" w:rsidRPr="00461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B740" w14:textId="77777777" w:rsidR="00652B6B" w:rsidRDefault="00652B6B" w:rsidP="000D50A9">
      <w:pPr>
        <w:spacing w:after="0" w:line="240" w:lineRule="auto"/>
      </w:pPr>
      <w:r>
        <w:separator/>
      </w:r>
    </w:p>
  </w:endnote>
  <w:endnote w:type="continuationSeparator" w:id="0">
    <w:p w14:paraId="425A1E38" w14:textId="77777777" w:rsidR="00652B6B" w:rsidRDefault="00652B6B" w:rsidP="000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DD11" w14:textId="77777777" w:rsidR="00FA0D1C" w:rsidRDefault="00FA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F064" w14:textId="77777777" w:rsidR="000D50A9" w:rsidRDefault="000D50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F23A82" wp14:editId="20BB40D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6054f5e9d3e91670cf64197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3CACE" w14:textId="49926B32" w:rsidR="000D50A9" w:rsidRPr="000D50A9" w:rsidRDefault="000D50A9" w:rsidP="000D50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23A82" id="_x0000_t202" coordsize="21600,21600" o:spt="202" path="m,l,21600r21600,l21600,xe">
              <v:stroke joinstyle="miter"/>
              <v:path gradientshapeok="t" o:connecttype="rect"/>
            </v:shapetype>
            <v:shape id="MSIPCM46054f5e9d3e91670cf64197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XpgskKwCAABG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4AB3CACE" w14:textId="49926B32" w:rsidR="000D50A9" w:rsidRPr="000D50A9" w:rsidRDefault="000D50A9" w:rsidP="000D50A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F019" w14:textId="77777777" w:rsidR="00FA0D1C" w:rsidRDefault="00FA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83B6" w14:textId="77777777" w:rsidR="00652B6B" w:rsidRDefault="00652B6B" w:rsidP="000D50A9">
      <w:pPr>
        <w:spacing w:after="0" w:line="240" w:lineRule="auto"/>
      </w:pPr>
      <w:r>
        <w:separator/>
      </w:r>
    </w:p>
  </w:footnote>
  <w:footnote w:type="continuationSeparator" w:id="0">
    <w:p w14:paraId="22676783" w14:textId="77777777" w:rsidR="00652B6B" w:rsidRDefault="00652B6B" w:rsidP="000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7D1F" w14:textId="77777777" w:rsidR="00FA0D1C" w:rsidRDefault="00FA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FDF9" w14:textId="77777777" w:rsidR="00FA0D1C" w:rsidRDefault="00FA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F6D3" w14:textId="77777777" w:rsidR="00FA0D1C" w:rsidRDefault="00FA0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F"/>
    <w:rsid w:val="00030E09"/>
    <w:rsid w:val="000D50A9"/>
    <w:rsid w:val="000D6CF0"/>
    <w:rsid w:val="00123B2F"/>
    <w:rsid w:val="001A5AD3"/>
    <w:rsid w:val="001C0959"/>
    <w:rsid w:val="001E3159"/>
    <w:rsid w:val="001E4944"/>
    <w:rsid w:val="0023323A"/>
    <w:rsid w:val="00273E6A"/>
    <w:rsid w:val="002F5491"/>
    <w:rsid w:val="00300229"/>
    <w:rsid w:val="00302F48"/>
    <w:rsid w:val="00374FCC"/>
    <w:rsid w:val="003A6892"/>
    <w:rsid w:val="003F2C03"/>
    <w:rsid w:val="0046159F"/>
    <w:rsid w:val="00474DBF"/>
    <w:rsid w:val="004A3F71"/>
    <w:rsid w:val="004C4E9B"/>
    <w:rsid w:val="004E4DC1"/>
    <w:rsid w:val="005854B9"/>
    <w:rsid w:val="005B51A4"/>
    <w:rsid w:val="005C68A1"/>
    <w:rsid w:val="005D6C49"/>
    <w:rsid w:val="005F2F8E"/>
    <w:rsid w:val="005F44D7"/>
    <w:rsid w:val="0062416A"/>
    <w:rsid w:val="00637CD8"/>
    <w:rsid w:val="00643778"/>
    <w:rsid w:val="00652B6B"/>
    <w:rsid w:val="006D2092"/>
    <w:rsid w:val="006F2517"/>
    <w:rsid w:val="0072167B"/>
    <w:rsid w:val="008E4915"/>
    <w:rsid w:val="009C4052"/>
    <w:rsid w:val="009D1294"/>
    <w:rsid w:val="009E471E"/>
    <w:rsid w:val="009F67E0"/>
    <w:rsid w:val="00A30FF6"/>
    <w:rsid w:val="00A37FD5"/>
    <w:rsid w:val="00CB098E"/>
    <w:rsid w:val="00D1310B"/>
    <w:rsid w:val="00D2429C"/>
    <w:rsid w:val="00D825B8"/>
    <w:rsid w:val="00D827B1"/>
    <w:rsid w:val="00E0207D"/>
    <w:rsid w:val="00FA0D1C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55132"/>
  <w15:chartTrackingRefBased/>
  <w15:docId w15:val="{64F1B8DB-636B-4898-9274-321E264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A9"/>
  </w:style>
  <w:style w:type="paragraph" w:styleId="Footer">
    <w:name w:val="footer"/>
    <w:basedOn w:val="Normal"/>
    <w:link w:val="FooterChar"/>
    <w:uiPriority w:val="99"/>
    <w:unhideWhenUsed/>
    <w:rsid w:val="000D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sthink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ts.i-car.com/oem-calibration-requirements-search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s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HGcV4lKCL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john.a.shoemaker@basf.com</dc:creator>
  <cp:keywords/>
  <dc:description/>
  <cp:lastModifiedBy>john.a.shoemaker@basf.com</cp:lastModifiedBy>
  <cp:revision>3</cp:revision>
  <dcterms:created xsi:type="dcterms:W3CDTF">2021-02-26T15:51:00Z</dcterms:created>
  <dcterms:modified xsi:type="dcterms:W3CDTF">2021-02-26T15:51:00Z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False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ShoemaJS@basfad.basf.net</vt:lpwstr>
  </property>
  <property fmtid="{D5CDD505-2E9C-101B-9397-08002B2CF9AE}" pid="5" name="MSIP_Label_c8c00982-80e1-41e6-a03a-12f4ca954faf_SetDate">
    <vt:lpwstr>2021-02-15T18:43:02.1406610Z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1815b06f-8b55-4de2-a9d0-41cbeb593a2d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False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ShoemaJS@basfad.basf.net</vt:lpwstr>
  </property>
  <property fmtid="{D5CDD505-2E9C-101B-9397-08002B2CF9AE}" pid="13" name="MSIP_Label_06530cf4-8573-4c29-a912-bbcdac835909_SetDate">
    <vt:lpwstr>2021-02-15T18:43:02.1406610Z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1815b06f-8b55-4de2-a9d0-41cbeb593a2d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Classification_to_AIP">
    <vt:i4>0</vt:i4>
  </property>
</Properties>
</file>